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402A9D">
        <w:rPr>
          <w:rFonts w:ascii="Arial" w:hAnsi="Arial" w:cs="Arial"/>
          <w:b/>
          <w:color w:val="FF0000"/>
          <w:sz w:val="28"/>
          <w:szCs w:val="28"/>
        </w:rPr>
        <w:t>Unid</w:t>
      </w:r>
      <w:r w:rsidRPr="00402A9D">
        <w:rPr>
          <w:rFonts w:ascii="Arial" w:hAnsi="Arial" w:cs="Arial"/>
          <w:b/>
          <w:color w:val="FF0000"/>
          <w:sz w:val="28"/>
          <w:szCs w:val="28"/>
        </w:rPr>
        <w:t>dade</w:t>
      </w:r>
      <w:proofErr w:type="spellEnd"/>
      <w:r w:rsidRPr="00402A9D">
        <w:rPr>
          <w:rFonts w:ascii="Arial" w:hAnsi="Arial" w:cs="Arial"/>
          <w:b/>
          <w:color w:val="FF0000"/>
          <w:sz w:val="28"/>
          <w:szCs w:val="28"/>
        </w:rPr>
        <w:t xml:space="preserve"> 6 – </w:t>
      </w:r>
      <w:r w:rsidRPr="00402A9D">
        <w:rPr>
          <w:rFonts w:ascii="Arial" w:hAnsi="Arial" w:cs="Arial"/>
          <w:b/>
          <w:color w:val="FF0000"/>
          <w:sz w:val="28"/>
          <w:szCs w:val="28"/>
        </w:rPr>
        <w:t>Reprodução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0C5"/>
          <w:sz w:val="24"/>
          <w:szCs w:val="24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02A9D">
        <w:rPr>
          <w:rFonts w:ascii="Arial" w:hAnsi="Arial" w:cs="Arial"/>
          <w:b/>
          <w:sz w:val="28"/>
          <w:szCs w:val="28"/>
        </w:rPr>
        <w:t>Reprodução assexuada</w:t>
      </w:r>
    </w:p>
    <w:p w:rsidR="00402A9D" w:rsidRPr="00402A9D" w:rsidRDefault="00402A9D" w:rsidP="00402A9D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 w:rsidRPr="00402A9D">
        <w:rPr>
          <w:rFonts w:ascii="Arial" w:hAnsi="Arial" w:cs="Arial"/>
          <w:color w:val="000000"/>
          <w:sz w:val="24"/>
          <w:szCs w:val="24"/>
        </w:rPr>
        <w:t>A reprodução é uma função característica dos seres vivos, que permite o aparecimento de novos indivíduos, através da divisão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celular. Esta função tem a particularidade de ser necessária para a </w:t>
      </w:r>
      <w:r>
        <w:rPr>
          <w:rFonts w:ascii="Arial" w:hAnsi="Arial" w:cs="Arial"/>
          <w:color w:val="000000"/>
          <w:sz w:val="24"/>
          <w:szCs w:val="24"/>
        </w:rPr>
        <w:t xml:space="preserve">perpetuação da espécie, mas não para a sobrevivência do </w:t>
      </w:r>
      <w:r w:rsidRPr="00402A9D">
        <w:rPr>
          <w:rFonts w:ascii="Arial" w:hAnsi="Arial" w:cs="Arial"/>
          <w:color w:val="000000"/>
          <w:sz w:val="24"/>
          <w:szCs w:val="24"/>
        </w:rPr>
        <w:t>indivíduo.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 w:rsidRPr="00402A9D">
        <w:rPr>
          <w:rFonts w:ascii="Arial" w:hAnsi="Arial" w:cs="Arial"/>
          <w:color w:val="000000"/>
          <w:sz w:val="24"/>
          <w:szCs w:val="24"/>
        </w:rPr>
        <w:t>Os organismos podem reproduzir-se através de uma grande diversidade de mecanismos reprodutores, que podem ser classificados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402A9D">
        <w:rPr>
          <w:rFonts w:ascii="Arial" w:hAnsi="Arial" w:cs="Arial"/>
          <w:color w:val="000000"/>
          <w:sz w:val="24"/>
          <w:szCs w:val="24"/>
        </w:rPr>
        <w:t>em</w:t>
      </w:r>
      <w:proofErr w:type="gramEnd"/>
      <w:r w:rsidRPr="00402A9D">
        <w:rPr>
          <w:rFonts w:ascii="Arial" w:hAnsi="Arial" w:cs="Arial"/>
          <w:color w:val="000000"/>
          <w:sz w:val="24"/>
          <w:szCs w:val="24"/>
        </w:rPr>
        <w:t xml:space="preserve"> dois grandes grupos: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proofErr w:type="gramStart"/>
      <w:r w:rsidRPr="00402A9D">
        <w:rPr>
          <w:rFonts w:ascii="Arial" w:hAnsi="Arial" w:cs="Arial"/>
          <w:color w:val="FF0000"/>
          <w:sz w:val="24"/>
          <w:szCs w:val="24"/>
          <w:u w:val="single"/>
        </w:rPr>
        <w:t>reprodução</w:t>
      </w:r>
      <w:proofErr w:type="gramEnd"/>
      <w:r w:rsidRPr="00402A9D">
        <w:rPr>
          <w:rFonts w:ascii="Arial" w:hAnsi="Arial" w:cs="Arial"/>
          <w:color w:val="FF0000"/>
          <w:sz w:val="24"/>
          <w:szCs w:val="24"/>
          <w:u w:val="single"/>
        </w:rPr>
        <w:t xml:space="preserve"> sexuada</w:t>
      </w:r>
      <w:r w:rsidRPr="00402A9D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2A9D">
        <w:rPr>
          <w:rFonts w:ascii="Arial" w:hAnsi="Arial" w:cs="Arial"/>
          <w:color w:val="000000"/>
          <w:sz w:val="24"/>
          <w:szCs w:val="24"/>
        </w:rPr>
        <w:t>-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 envolve a união de duas células especializadas – os gâmetas – que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 são formados através da meiose;</w:t>
      </w: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rPr>
          <w:rFonts w:ascii="BarbaraHand" w:hAnsi="BarbaraHand" w:cs="BarbaraHand"/>
          <w:color w:val="C1C1C1"/>
          <w:sz w:val="32"/>
          <w:szCs w:val="32"/>
        </w:rPr>
      </w:pPr>
      <w:r w:rsidRPr="00402A9D">
        <w:rPr>
          <w:rFonts w:ascii="Arial" w:hAnsi="Arial" w:cs="Arial"/>
          <w:noProof/>
          <w:color w:val="FF0000"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 wp14:anchorId="10EF4350" wp14:editId="45F6195F">
            <wp:simplePos x="0" y="0"/>
            <wp:positionH relativeFrom="column">
              <wp:posOffset>-13335</wp:posOffset>
            </wp:positionH>
            <wp:positionV relativeFrom="paragraph">
              <wp:posOffset>690245</wp:posOffset>
            </wp:positionV>
            <wp:extent cx="5400040" cy="2623820"/>
            <wp:effectExtent l="76200" t="76200" r="124460" b="138430"/>
            <wp:wrapTight wrapText="bothSides">
              <wp:wrapPolygon edited="0">
                <wp:start x="-152" y="-627"/>
                <wp:lineTo x="-305" y="-470"/>
                <wp:lineTo x="-305" y="21955"/>
                <wp:lineTo x="-152" y="22583"/>
                <wp:lineTo x="21869" y="22583"/>
                <wp:lineTo x="22022" y="22112"/>
                <wp:lineTo x="22022" y="2039"/>
                <wp:lineTo x="21869" y="-314"/>
                <wp:lineTo x="21869" y="-627"/>
                <wp:lineTo x="-152" y="-627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02A9D">
        <w:rPr>
          <w:rFonts w:ascii="Arial" w:hAnsi="Arial" w:cs="Arial"/>
          <w:color w:val="FF0000"/>
          <w:sz w:val="24"/>
          <w:szCs w:val="24"/>
          <w:u w:val="single"/>
        </w:rPr>
        <w:t>reprodução</w:t>
      </w:r>
      <w:proofErr w:type="gramEnd"/>
      <w:r w:rsidRPr="00402A9D">
        <w:rPr>
          <w:rFonts w:ascii="Arial" w:hAnsi="Arial" w:cs="Arial"/>
          <w:color w:val="FF0000"/>
          <w:sz w:val="24"/>
          <w:szCs w:val="24"/>
          <w:u w:val="single"/>
        </w:rPr>
        <w:t xml:space="preserve"> assexuada</w:t>
      </w:r>
      <w:r w:rsidRPr="00402A9D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- </w:t>
      </w:r>
      <w:r w:rsidRPr="00402A9D">
        <w:rPr>
          <w:rFonts w:ascii="Arial" w:hAnsi="Arial" w:cs="Arial"/>
          <w:color w:val="000000"/>
          <w:sz w:val="24"/>
          <w:szCs w:val="24"/>
        </w:rPr>
        <w:t>ocorre quando um indivíduo se reproduz sem a união de gâmetas e está, geralmente associada à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2A9D">
        <w:rPr>
          <w:rFonts w:ascii="Arial" w:hAnsi="Arial" w:cs="Arial"/>
          <w:color w:val="000000"/>
          <w:sz w:val="24"/>
          <w:szCs w:val="24"/>
        </w:rPr>
        <w:t>mitose.</w:t>
      </w:r>
      <w:r w:rsidRPr="00402A9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rPr>
          <w:rFonts w:ascii="BarbaraHand" w:hAnsi="BarbaraHand" w:cs="BarbaraHand"/>
          <w:color w:val="C1C1C1"/>
          <w:sz w:val="32"/>
          <w:szCs w:val="32"/>
        </w:rPr>
      </w:pP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402A9D">
        <w:rPr>
          <w:rFonts w:ascii="Arial" w:hAnsi="Arial" w:cs="Arial"/>
          <w:b/>
          <w:sz w:val="28"/>
          <w:szCs w:val="28"/>
        </w:rPr>
        <w:t>Estratégias reprodutoras: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2A9D">
        <w:rPr>
          <w:rFonts w:ascii="Arial" w:hAnsi="Arial" w:cs="Arial"/>
          <w:color w:val="FF0000"/>
          <w:sz w:val="24"/>
          <w:szCs w:val="24"/>
          <w:u w:val="single"/>
        </w:rPr>
        <w:t>Bipartição</w:t>
      </w:r>
      <w:r>
        <w:rPr>
          <w:rFonts w:ascii="Arial" w:hAnsi="Arial" w:cs="Arial"/>
          <w:sz w:val="24"/>
          <w:szCs w:val="24"/>
        </w:rPr>
        <w:t xml:space="preserve"> - </w:t>
      </w:r>
      <w:r w:rsidRPr="00402A9D">
        <w:rPr>
          <w:rFonts w:ascii="Arial" w:hAnsi="Arial" w:cs="Arial"/>
          <w:sz w:val="24"/>
          <w:szCs w:val="24"/>
        </w:rPr>
        <w:t>A bipartição (ou cissiparidade, divisão simples ou divisão binária) é um processo através do qual uma célula ou um indivíduo se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402A9D">
        <w:rPr>
          <w:rFonts w:ascii="Arial" w:hAnsi="Arial" w:cs="Arial"/>
          <w:sz w:val="24"/>
          <w:szCs w:val="24"/>
        </w:rPr>
        <w:t xml:space="preserve">divide em dois semelhantes, que depois vão crescer até atingirem o tamanho do </w:t>
      </w:r>
      <w:proofErr w:type="spellStart"/>
      <w:r w:rsidRPr="00402A9D">
        <w:rPr>
          <w:rFonts w:ascii="Arial" w:hAnsi="Arial" w:cs="Arial"/>
          <w:sz w:val="24"/>
          <w:szCs w:val="24"/>
        </w:rPr>
        <w:t>progenitor</w:t>
      </w:r>
      <w:r>
        <w:rPr>
          <w:rFonts w:ascii="Arial" w:hAnsi="Arial" w:cs="Arial"/>
          <w:sz w:val="24"/>
          <w:szCs w:val="24"/>
        </w:rPr>
        <w:t>.</w:t>
      </w:r>
      <w:proofErr w:type="gramStart"/>
      <w:r w:rsidRPr="00402A9D">
        <w:rPr>
          <w:rFonts w:ascii="Arial" w:hAnsi="Arial" w:cs="Arial"/>
          <w:sz w:val="24"/>
          <w:szCs w:val="24"/>
        </w:rPr>
        <w:t>Ex</w:t>
      </w:r>
      <w:proofErr w:type="spellEnd"/>
      <w:r w:rsidRPr="00402A9D">
        <w:rPr>
          <w:rFonts w:ascii="Arial" w:hAnsi="Arial" w:cs="Arial"/>
          <w:sz w:val="24"/>
          <w:szCs w:val="24"/>
        </w:rPr>
        <w:t>.</w:t>
      </w:r>
      <w:proofErr w:type="gramEnd"/>
      <w:r w:rsidRPr="00402A9D">
        <w:rPr>
          <w:rFonts w:ascii="Arial" w:hAnsi="Arial" w:cs="Arial"/>
          <w:sz w:val="24"/>
          <w:szCs w:val="24"/>
        </w:rPr>
        <w:t>: planária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2A9D">
        <w:rPr>
          <w:rFonts w:ascii="Arial" w:hAnsi="Arial" w:cs="Arial"/>
          <w:color w:val="FF0000"/>
          <w:sz w:val="24"/>
          <w:szCs w:val="24"/>
          <w:u w:val="single"/>
        </w:rPr>
        <w:t>Divisão múltipla</w:t>
      </w:r>
      <w:r w:rsidRPr="00402A9D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402A9D">
        <w:rPr>
          <w:rFonts w:ascii="Arial" w:hAnsi="Arial" w:cs="Arial"/>
          <w:sz w:val="24"/>
          <w:szCs w:val="24"/>
        </w:rPr>
        <w:t>Na divisão múltipla (</w:t>
      </w:r>
      <w:proofErr w:type="spellStart"/>
      <w:r w:rsidRPr="00402A9D">
        <w:rPr>
          <w:rFonts w:ascii="Arial" w:hAnsi="Arial" w:cs="Arial"/>
          <w:sz w:val="24"/>
          <w:szCs w:val="24"/>
        </w:rPr>
        <w:t>pluripartição</w:t>
      </w:r>
      <w:proofErr w:type="spellEnd"/>
      <w:r w:rsidRPr="00402A9D">
        <w:rPr>
          <w:rFonts w:ascii="Arial" w:hAnsi="Arial" w:cs="Arial"/>
          <w:sz w:val="24"/>
          <w:szCs w:val="24"/>
        </w:rPr>
        <w:t xml:space="preserve"> ou esquizogonia), o núcleo da célula-mãe divide-se em vários núcleos. Cada núcleo rodeia-se </w:t>
      </w:r>
      <w:proofErr w:type="gramStart"/>
      <w:r w:rsidRPr="00402A9D">
        <w:rPr>
          <w:rFonts w:ascii="Arial" w:hAnsi="Arial" w:cs="Arial"/>
          <w:sz w:val="24"/>
          <w:szCs w:val="24"/>
        </w:rPr>
        <w:t>de</w:t>
      </w:r>
      <w:proofErr w:type="gramEnd"/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02A9D">
        <w:rPr>
          <w:rFonts w:ascii="Arial" w:hAnsi="Arial" w:cs="Arial"/>
          <w:sz w:val="24"/>
          <w:szCs w:val="24"/>
        </w:rPr>
        <w:t>uma</w:t>
      </w:r>
      <w:proofErr w:type="gramEnd"/>
      <w:r w:rsidRPr="00402A9D">
        <w:rPr>
          <w:rFonts w:ascii="Arial" w:hAnsi="Arial" w:cs="Arial"/>
          <w:sz w:val="24"/>
          <w:szCs w:val="24"/>
        </w:rPr>
        <w:t xml:space="preserve"> porção de citoplasma e de uma membrana, dando origem às células-filhas, que são libertadas quando a membrana da célula-mãe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02A9D">
        <w:rPr>
          <w:rFonts w:ascii="Arial" w:hAnsi="Arial" w:cs="Arial"/>
          <w:sz w:val="24"/>
          <w:szCs w:val="24"/>
        </w:rPr>
        <w:t>se</w:t>
      </w:r>
      <w:proofErr w:type="gramEnd"/>
      <w:r w:rsidRPr="00402A9D">
        <w:rPr>
          <w:rFonts w:ascii="Arial" w:hAnsi="Arial" w:cs="Arial"/>
          <w:sz w:val="24"/>
          <w:szCs w:val="24"/>
        </w:rPr>
        <w:t xml:space="preserve"> ro</w:t>
      </w:r>
      <w:r>
        <w:rPr>
          <w:rFonts w:ascii="Arial" w:hAnsi="Arial" w:cs="Arial"/>
          <w:sz w:val="24"/>
          <w:szCs w:val="24"/>
        </w:rPr>
        <w:t xml:space="preserve">mpe. </w:t>
      </w:r>
      <w:r w:rsidRPr="00402A9D">
        <w:rPr>
          <w:rFonts w:ascii="Arial" w:hAnsi="Arial" w:cs="Arial"/>
          <w:sz w:val="24"/>
          <w:szCs w:val="24"/>
        </w:rPr>
        <w:t>Ex.: amiba, tripanossoma</w:t>
      </w: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2A9D">
        <w:rPr>
          <w:rFonts w:ascii="Arial" w:hAnsi="Arial" w:cs="Arial"/>
          <w:color w:val="FF0000"/>
          <w:sz w:val="24"/>
          <w:szCs w:val="24"/>
          <w:u w:val="single"/>
        </w:rPr>
        <w:lastRenderedPageBreak/>
        <w:t>Fragmentação</w:t>
      </w:r>
      <w:r>
        <w:rPr>
          <w:rFonts w:ascii="Arial" w:hAnsi="Arial" w:cs="Arial"/>
          <w:sz w:val="24"/>
          <w:szCs w:val="24"/>
        </w:rPr>
        <w:t xml:space="preserve"> - </w:t>
      </w:r>
      <w:r w:rsidRPr="00402A9D">
        <w:rPr>
          <w:rFonts w:ascii="Arial" w:hAnsi="Arial" w:cs="Arial"/>
          <w:sz w:val="24"/>
          <w:szCs w:val="24"/>
        </w:rPr>
        <w:t>Na fragmentação obtêm-se vários indivíduos a partir da regeneração de fragmentos de um indivíduo progenitor.</w:t>
      </w:r>
      <w:r>
        <w:rPr>
          <w:rFonts w:ascii="Arial" w:hAnsi="Arial" w:cs="Arial"/>
          <w:sz w:val="24"/>
          <w:szCs w:val="24"/>
        </w:rPr>
        <w:t xml:space="preserve"> </w:t>
      </w:r>
      <w:r w:rsidRPr="00402A9D">
        <w:rPr>
          <w:rFonts w:ascii="Arial" w:hAnsi="Arial" w:cs="Arial"/>
          <w:sz w:val="24"/>
          <w:szCs w:val="24"/>
        </w:rPr>
        <w:t>Ex.: planaria, minhoca, estrela-do-mar, anémonas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2A9D">
        <w:rPr>
          <w:rFonts w:ascii="Arial" w:hAnsi="Arial" w:cs="Arial"/>
          <w:color w:val="FF0000"/>
          <w:sz w:val="24"/>
          <w:szCs w:val="24"/>
          <w:u w:val="single"/>
        </w:rPr>
        <w:t>Gemulação</w:t>
      </w:r>
      <w:r>
        <w:rPr>
          <w:rFonts w:ascii="Arial" w:hAnsi="Arial" w:cs="Arial"/>
          <w:sz w:val="24"/>
          <w:szCs w:val="24"/>
        </w:rPr>
        <w:t xml:space="preserve"> - </w:t>
      </w:r>
      <w:r w:rsidRPr="00402A9D">
        <w:rPr>
          <w:rFonts w:ascii="Arial" w:hAnsi="Arial" w:cs="Arial"/>
          <w:sz w:val="24"/>
          <w:szCs w:val="24"/>
        </w:rPr>
        <w:t>A gemulação (ou gemiparidade) ocorre quando, na superfície da célula ou do indivíduo, se forma uma dilatação denominada gomo</w:t>
      </w: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02A9D">
        <w:rPr>
          <w:rFonts w:ascii="Arial" w:hAnsi="Arial" w:cs="Arial"/>
          <w:sz w:val="24"/>
          <w:szCs w:val="24"/>
        </w:rPr>
        <w:t>ou</w:t>
      </w:r>
      <w:proofErr w:type="gramEnd"/>
      <w:r w:rsidRPr="00402A9D">
        <w:rPr>
          <w:rFonts w:ascii="Arial" w:hAnsi="Arial" w:cs="Arial"/>
          <w:sz w:val="24"/>
          <w:szCs w:val="24"/>
        </w:rPr>
        <w:t xml:space="preserve"> gema. Ao separar-se o gomo dá origem ao novo indivíduo, geralmente de </w:t>
      </w:r>
      <w:r>
        <w:rPr>
          <w:rFonts w:ascii="Arial" w:hAnsi="Arial" w:cs="Arial"/>
          <w:sz w:val="24"/>
          <w:szCs w:val="24"/>
        </w:rPr>
        <w:t xml:space="preserve">menor tamanho que o progenitor. </w:t>
      </w:r>
      <w:r w:rsidRPr="00402A9D">
        <w:rPr>
          <w:rFonts w:ascii="Arial" w:hAnsi="Arial" w:cs="Arial"/>
          <w:sz w:val="24"/>
          <w:szCs w:val="24"/>
        </w:rPr>
        <w:t>Ex.: leveduras</w:t>
      </w:r>
      <w:proofErr w:type="gramStart"/>
      <w:r w:rsidRPr="00402A9D">
        <w:rPr>
          <w:rFonts w:ascii="Arial" w:hAnsi="Arial" w:cs="Arial"/>
          <w:sz w:val="24"/>
          <w:szCs w:val="24"/>
        </w:rPr>
        <w:t>,</w:t>
      </w:r>
      <w:proofErr w:type="gramEnd"/>
      <w:r w:rsidRPr="00402A9D">
        <w:rPr>
          <w:rFonts w:ascii="Arial" w:hAnsi="Arial" w:cs="Arial"/>
          <w:sz w:val="24"/>
          <w:szCs w:val="24"/>
        </w:rPr>
        <w:t xml:space="preserve"> esponja, hidra</w:t>
      </w:r>
    </w:p>
    <w:p w:rsidR="00402A9D" w:rsidRP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41A57" w:rsidRDefault="00402A9D" w:rsidP="00402A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2A9D">
        <w:rPr>
          <w:rFonts w:ascii="Arial" w:hAnsi="Arial" w:cs="Arial"/>
          <w:color w:val="FF0000"/>
          <w:sz w:val="24"/>
          <w:szCs w:val="24"/>
          <w:u w:val="single"/>
        </w:rPr>
        <w:t>Partenogénese</w:t>
      </w:r>
      <w:r>
        <w:rPr>
          <w:rFonts w:ascii="Arial" w:hAnsi="Arial" w:cs="Arial"/>
          <w:sz w:val="24"/>
          <w:szCs w:val="24"/>
        </w:rPr>
        <w:t xml:space="preserve"> - </w:t>
      </w:r>
      <w:r w:rsidRPr="00402A9D">
        <w:rPr>
          <w:rFonts w:ascii="Arial" w:hAnsi="Arial" w:cs="Arial"/>
          <w:sz w:val="24"/>
          <w:szCs w:val="24"/>
        </w:rPr>
        <w:t>Consiste no desenvolvimento de um indivíduo a pa</w:t>
      </w:r>
      <w:r>
        <w:rPr>
          <w:rFonts w:ascii="Arial" w:hAnsi="Arial" w:cs="Arial"/>
          <w:sz w:val="24"/>
          <w:szCs w:val="24"/>
        </w:rPr>
        <w:t xml:space="preserve">rtir de um óvulo não fecundado. </w:t>
      </w:r>
      <w:r w:rsidRPr="00402A9D">
        <w:rPr>
          <w:rFonts w:ascii="Arial" w:hAnsi="Arial" w:cs="Arial"/>
          <w:sz w:val="24"/>
          <w:szCs w:val="24"/>
        </w:rPr>
        <w:t>Ex.: abelhas, pulgões</w:t>
      </w: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Pr="00C01CAE" w:rsidRDefault="00402A9D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BarbaraHand" w:hAnsi="BarbaraHand" w:cs="BarbaraHand"/>
          <w:b/>
          <w:sz w:val="28"/>
          <w:szCs w:val="28"/>
        </w:rPr>
      </w:pPr>
      <w:r w:rsidRPr="00C01CAE">
        <w:rPr>
          <w:rFonts w:ascii="BarbaraHand" w:hAnsi="BarbaraHand" w:cs="BarbaraHand"/>
          <w:b/>
          <w:sz w:val="28"/>
          <w:szCs w:val="28"/>
        </w:rPr>
        <w:t>Multiplicação vegetativa</w:t>
      </w:r>
    </w:p>
    <w:p w:rsidR="00C01CAE" w:rsidRPr="00402A9D" w:rsidRDefault="00C01CAE" w:rsidP="00402A9D">
      <w:pPr>
        <w:autoSpaceDE w:val="0"/>
        <w:autoSpaceDN w:val="0"/>
        <w:adjustRightInd w:val="0"/>
        <w:spacing w:after="0" w:line="240" w:lineRule="auto"/>
        <w:jc w:val="both"/>
        <w:rPr>
          <w:rFonts w:ascii="BarbaraHand" w:hAnsi="BarbaraHand" w:cs="BarbaraHand"/>
          <w:sz w:val="24"/>
          <w:szCs w:val="24"/>
        </w:rPr>
      </w:pPr>
    </w:p>
    <w:p w:rsidR="00402A9D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sz w:val="24"/>
          <w:szCs w:val="24"/>
        </w:rPr>
        <w:t>É um processo de reprodução exclusivo das plantas</w:t>
      </w:r>
    </w:p>
    <w:p w:rsid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01CAE">
        <w:rPr>
          <w:rFonts w:ascii="BarbaraHand" w:hAnsi="BarbaraHand" w:cs="BarbaraHand"/>
          <w:b/>
          <w:color w:val="FF0000"/>
          <w:sz w:val="24"/>
          <w:szCs w:val="24"/>
          <w:u w:val="single"/>
        </w:rPr>
        <w:t>Multiplicação vegetativa natural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Folhas: </w:t>
      </w:r>
      <w:r w:rsidRPr="00C01CAE">
        <w:rPr>
          <w:rFonts w:ascii="Arial" w:hAnsi="Arial" w:cs="Arial"/>
          <w:sz w:val="24"/>
          <w:szCs w:val="24"/>
        </w:rPr>
        <w:t>certas plantas desenvolvem pequenos propágulos nas margens das folhas. Cada um deles é uma plântula em miniatura,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que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cai ao solo, dando origem a uma planta adulta.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Estolhos: </w:t>
      </w:r>
      <w:r w:rsidRPr="00C01CAE">
        <w:rPr>
          <w:rFonts w:ascii="Arial" w:hAnsi="Arial" w:cs="Arial"/>
          <w:sz w:val="24"/>
          <w:szCs w:val="24"/>
        </w:rPr>
        <w:t>produzem-se plantas novas a partir de caules prostrados (caídos) chamados estolhos. Cada estolho parte do caule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principal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e vai dar origem a várias plantas novas. O caule principal morre assim que as novas plântulas desenvolvem as suas próprias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raízes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e folhas.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Rizomas: </w:t>
      </w:r>
      <w:r w:rsidRPr="00C01CAE">
        <w:rPr>
          <w:rFonts w:ascii="Arial" w:hAnsi="Arial" w:cs="Arial"/>
          <w:sz w:val="24"/>
          <w:szCs w:val="24"/>
        </w:rPr>
        <w:t xml:space="preserve">certas plantas possuem caules subterrâneos alongados e ricos em substâncias de </w:t>
      </w:r>
      <w:r w:rsidR="00C01CAE" w:rsidRPr="00C01CAE">
        <w:rPr>
          <w:rFonts w:ascii="Arial" w:hAnsi="Arial" w:cs="Arial"/>
          <w:sz w:val="24"/>
          <w:szCs w:val="24"/>
        </w:rPr>
        <w:t>reserva. Estes caules, denominado</w:t>
      </w:r>
      <w:r w:rsidRPr="00C01CAE">
        <w:rPr>
          <w:rFonts w:ascii="Arial" w:hAnsi="Arial" w:cs="Arial"/>
          <w:sz w:val="24"/>
          <w:szCs w:val="24"/>
        </w:rPr>
        <w:t>s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rizomas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, permitem à planta sobreviver em condições desfavoráveis, ainda que a parte aérea morra. Os rizomas têm a capacidade </w:t>
      </w:r>
      <w:proofErr w:type="gramStart"/>
      <w:r w:rsidRPr="00C01CAE">
        <w:rPr>
          <w:rFonts w:ascii="Arial" w:hAnsi="Arial" w:cs="Arial"/>
          <w:sz w:val="24"/>
          <w:szCs w:val="24"/>
        </w:rPr>
        <w:t>de</w:t>
      </w:r>
      <w:proofErr w:type="gramEnd"/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alongar-se</w:t>
      </w:r>
      <w:proofErr w:type="gramEnd"/>
      <w:r w:rsidRPr="00C01CAE">
        <w:rPr>
          <w:rFonts w:ascii="Arial" w:hAnsi="Arial" w:cs="Arial"/>
          <w:sz w:val="24"/>
          <w:szCs w:val="24"/>
        </w:rPr>
        <w:t>, originando gemas, que se diferenciam em novas plantas.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Tubérculos: </w:t>
      </w:r>
      <w:r w:rsidRPr="00C01CAE">
        <w:rPr>
          <w:rFonts w:ascii="Arial" w:hAnsi="Arial" w:cs="Arial"/>
          <w:sz w:val="24"/>
          <w:szCs w:val="24"/>
        </w:rPr>
        <w:t>são caules subterrâneos e volumosos ricos em substâncias de reserva. Os tubérculos possuem gomos com capacidade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germinativa</w:t>
      </w:r>
      <w:proofErr w:type="gramEnd"/>
      <w:r w:rsidRPr="00C01CAE">
        <w:rPr>
          <w:rFonts w:ascii="Arial" w:hAnsi="Arial" w:cs="Arial"/>
          <w:sz w:val="24"/>
          <w:szCs w:val="24"/>
        </w:rPr>
        <w:t>, os quais dão origem a novas plantas.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Bolbos: </w:t>
      </w:r>
      <w:r w:rsidRPr="00C01CAE">
        <w:rPr>
          <w:rFonts w:ascii="Arial" w:hAnsi="Arial" w:cs="Arial"/>
          <w:sz w:val="24"/>
          <w:szCs w:val="24"/>
        </w:rPr>
        <w:t xml:space="preserve">são caules subterrâneos que possuem um gomo terminal rodeado por camadas de folhas carnudas, ricas em substâncias </w:t>
      </w:r>
      <w:proofErr w:type="gramStart"/>
      <w:r w:rsidRPr="00C01CAE">
        <w:rPr>
          <w:rFonts w:ascii="Arial" w:hAnsi="Arial" w:cs="Arial"/>
          <w:sz w:val="24"/>
          <w:szCs w:val="24"/>
        </w:rPr>
        <w:t>de</w:t>
      </w:r>
      <w:proofErr w:type="gramEnd"/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reserva</w:t>
      </w:r>
      <w:proofErr w:type="gramEnd"/>
      <w:r w:rsidRPr="00C01CAE">
        <w:rPr>
          <w:rFonts w:ascii="Arial" w:hAnsi="Arial" w:cs="Arial"/>
          <w:sz w:val="24"/>
          <w:szCs w:val="24"/>
        </w:rPr>
        <w:t>. Quando as condições se tornam favoráveis, formam-se gomos laterais, que se rodeiam de novas folhas carnudas, e originam</w:t>
      </w:r>
    </w:p>
    <w:p w:rsidR="00402A9D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novas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plantas.</w:t>
      </w: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1CAE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01CAE">
        <w:rPr>
          <w:rFonts w:ascii="Arial" w:hAnsi="Arial" w:cs="Arial"/>
          <w:b/>
          <w:color w:val="FF0000"/>
          <w:sz w:val="24"/>
          <w:szCs w:val="24"/>
          <w:u w:val="single"/>
        </w:rPr>
        <w:t>Multiplicação vegetativa artificial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Estaca: </w:t>
      </w:r>
      <w:r w:rsidRPr="00C01CAE">
        <w:rPr>
          <w:rFonts w:ascii="Arial" w:hAnsi="Arial" w:cs="Arial"/>
          <w:sz w:val="24"/>
          <w:szCs w:val="24"/>
        </w:rPr>
        <w:t>consiste na introdução de ramos no solo, a partir dos quais surgem raízes e gomos que dão origem a uma nova planta.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Mergulhia ou alporquia: </w:t>
      </w:r>
      <w:r w:rsidRPr="00C01CAE">
        <w:rPr>
          <w:rFonts w:ascii="Arial" w:hAnsi="Arial" w:cs="Arial"/>
          <w:sz w:val="24"/>
          <w:szCs w:val="24"/>
        </w:rPr>
        <w:t>consiste em dobrar um ramo da planta até enterrá-lo no solo. A parte enterrada irá criar raízes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adventícias</w:t>
      </w:r>
      <w:proofErr w:type="gramEnd"/>
      <w:r w:rsidRPr="00C01CAE">
        <w:rPr>
          <w:rFonts w:ascii="Arial" w:hAnsi="Arial" w:cs="Arial"/>
          <w:sz w:val="24"/>
          <w:szCs w:val="24"/>
        </w:rPr>
        <w:t>, originando, assim, uma planta independente.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Enxertia: </w:t>
      </w:r>
      <w:r w:rsidRPr="00C01CAE">
        <w:rPr>
          <w:rFonts w:ascii="Arial" w:hAnsi="Arial" w:cs="Arial"/>
          <w:sz w:val="24"/>
          <w:szCs w:val="24"/>
        </w:rPr>
        <w:t>consiste na junção das superfícies cortadas de duas partes de plantas diferentes.</w:t>
      </w: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Enxertia por garfo: </w:t>
      </w:r>
      <w:r w:rsidRPr="00C01CAE">
        <w:rPr>
          <w:rFonts w:ascii="Arial" w:hAnsi="Arial" w:cs="Arial"/>
          <w:sz w:val="24"/>
          <w:szCs w:val="24"/>
        </w:rPr>
        <w:t>o cavalo é cortado transversalmente. Seguidamente</w:t>
      </w:r>
      <w:proofErr w:type="gramStart"/>
      <w:r w:rsidRPr="00C01CAE">
        <w:rPr>
          <w:rFonts w:ascii="Arial" w:hAnsi="Arial" w:cs="Arial"/>
          <w:sz w:val="24"/>
          <w:szCs w:val="24"/>
        </w:rPr>
        <w:t>,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efectua-se uma fenda transversal, na qual é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introduzido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o garfo (constituído por um ou mais ramos da planta a transferir). A zona de união é, então, envolta em terra húmida,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que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ajudará à cicatrização da união entre as duas plantas.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Enxertia por encosto: </w:t>
      </w:r>
      <w:r w:rsidRPr="00C01CAE">
        <w:rPr>
          <w:rFonts w:ascii="Arial" w:hAnsi="Arial" w:cs="Arial"/>
          <w:sz w:val="24"/>
          <w:szCs w:val="24"/>
        </w:rPr>
        <w:t xml:space="preserve">juntam-se ramos de duas plantas previamente descascados na zona de contacto, e amarram-se </w:t>
      </w:r>
      <w:proofErr w:type="gramStart"/>
      <w:r w:rsidRPr="00C01CAE">
        <w:rPr>
          <w:rFonts w:ascii="Arial" w:hAnsi="Arial" w:cs="Arial"/>
          <w:sz w:val="24"/>
          <w:szCs w:val="24"/>
        </w:rPr>
        <w:t>os</w:t>
      </w:r>
      <w:proofErr w:type="gramEnd"/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mesmos</w:t>
      </w:r>
      <w:proofErr w:type="gramEnd"/>
      <w:r w:rsidRPr="00C01CAE">
        <w:rPr>
          <w:rFonts w:ascii="Arial" w:hAnsi="Arial" w:cs="Arial"/>
          <w:sz w:val="24"/>
          <w:szCs w:val="24"/>
        </w:rPr>
        <w:t>, de forma a facilitar a união. Após a cicatrização, corta-se a parte do cavalo que se encontra acima da zona de união e a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parte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da planta dadora do enxerto que se encontra abaixo da mesma zona.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color w:val="FF0000"/>
          <w:sz w:val="24"/>
          <w:szCs w:val="24"/>
        </w:rPr>
        <w:t xml:space="preserve">- Enxertia por borbulha: </w:t>
      </w:r>
      <w:r w:rsidRPr="00C01CAE">
        <w:rPr>
          <w:rFonts w:ascii="Arial" w:hAnsi="Arial" w:cs="Arial"/>
          <w:sz w:val="24"/>
          <w:szCs w:val="24"/>
        </w:rPr>
        <w:t>é efectuado um corte em forma de T na casca do caule da planta receptora do enxerto. Desta forma, é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possível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levantar a casca e introduzir no local da fenda o enxerto, constituído por um pedaço de casca contendo um gomo da planta</w:t>
      </w:r>
    </w:p>
    <w:p w:rsidR="00402A9D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dadora</w:t>
      </w:r>
      <w:proofErr w:type="gramEnd"/>
      <w:r w:rsidRPr="00C01CAE">
        <w:rPr>
          <w:rFonts w:ascii="Arial" w:hAnsi="Arial" w:cs="Arial"/>
          <w:sz w:val="24"/>
          <w:szCs w:val="24"/>
        </w:rPr>
        <w:t>. Seguidamente, a zona de união é atada, de forma a ajudar a cicatrização.</w:t>
      </w:r>
    </w:p>
    <w:p w:rsid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01CAE">
        <w:rPr>
          <w:rFonts w:ascii="Arial" w:hAnsi="Arial" w:cs="Arial"/>
          <w:b/>
          <w:color w:val="FF0000"/>
          <w:sz w:val="24"/>
          <w:szCs w:val="24"/>
          <w:u w:val="single"/>
        </w:rPr>
        <w:t>Esporulação:</w:t>
      </w:r>
    </w:p>
    <w:p w:rsidR="00C01CAE" w:rsidRPr="00C01CAE" w:rsidRDefault="00C01CAE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CAE">
        <w:rPr>
          <w:rFonts w:ascii="Arial" w:hAnsi="Arial" w:cs="Arial"/>
          <w:sz w:val="24"/>
          <w:szCs w:val="24"/>
        </w:rPr>
        <w:t xml:space="preserve">Consiste na formação de células especiais denominadas esporos, que originam novos seres vivos. Os esporos são formados </w:t>
      </w:r>
      <w:proofErr w:type="gramStart"/>
      <w:r w:rsidRPr="00C01CAE">
        <w:rPr>
          <w:rFonts w:ascii="Arial" w:hAnsi="Arial" w:cs="Arial"/>
          <w:sz w:val="24"/>
          <w:szCs w:val="24"/>
        </w:rPr>
        <w:t>em</w:t>
      </w:r>
      <w:proofErr w:type="gramEnd"/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estruturas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especiais, os esporângios, e possuem uma camada protectora muito espessa, pelo que são muito resistentes, mesmo em</w:t>
      </w:r>
    </w:p>
    <w:p w:rsidR="00402A9D" w:rsidRPr="00C01CAE" w:rsidRDefault="00402A9D" w:rsidP="00C01C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CAE">
        <w:rPr>
          <w:rFonts w:ascii="Arial" w:hAnsi="Arial" w:cs="Arial"/>
          <w:sz w:val="24"/>
          <w:szCs w:val="24"/>
        </w:rPr>
        <w:t>ambientes</w:t>
      </w:r>
      <w:proofErr w:type="gramEnd"/>
      <w:r w:rsidRPr="00C01CAE">
        <w:rPr>
          <w:rFonts w:ascii="Arial" w:hAnsi="Arial" w:cs="Arial"/>
          <w:sz w:val="24"/>
          <w:szCs w:val="24"/>
        </w:rPr>
        <w:t xml:space="preserve"> desfavoráveis.</w:t>
      </w:r>
    </w:p>
    <w:p w:rsidR="00402A9D" w:rsidRDefault="00402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A0C5"/>
          <w:sz w:val="24"/>
          <w:szCs w:val="24"/>
          <w:u w:val="single"/>
        </w:rPr>
      </w:pPr>
    </w:p>
    <w:p w:rsidR="00C01CAE" w:rsidRPr="00B65C62" w:rsidRDefault="00C01CAE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65C62">
        <w:rPr>
          <w:rFonts w:ascii="Arial" w:hAnsi="Arial" w:cs="Arial"/>
          <w:b/>
          <w:color w:val="FF0000"/>
          <w:sz w:val="24"/>
          <w:szCs w:val="24"/>
          <w:u w:val="single"/>
        </w:rPr>
        <w:t>Meiose e fecundação: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01CAE" w:rsidRPr="00B65C62" w:rsidRDefault="00C01CAE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Meiose – processo de divisão celular a partir do qual uma </w:t>
      </w: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célula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diplóide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(2n) origi</w:t>
      </w:r>
      <w:r w:rsidR="00B65C62">
        <w:rPr>
          <w:rFonts w:ascii="Arial" w:hAnsi="Arial" w:cs="Arial"/>
          <w:color w:val="000000"/>
          <w:sz w:val="24"/>
          <w:szCs w:val="24"/>
        </w:rPr>
        <w:t>na quatro células haplóides (n)</w:t>
      </w:r>
      <w:r w:rsidRPr="00B65C62">
        <w:rPr>
          <w:rFonts w:ascii="Arial" w:hAnsi="Arial" w:cs="Arial"/>
          <w:color w:val="000000"/>
          <w:sz w:val="24"/>
          <w:szCs w:val="24"/>
        </w:rPr>
        <w:t xml:space="preserve"> as células</w:t>
      </w:r>
      <w:r w:rsidR="00B65C62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filhas</w:t>
      </w:r>
      <w:r w:rsidR="00B65C62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apresentam metade do número de cromossomas da célula-mãe.</w:t>
      </w:r>
    </w:p>
    <w:p w:rsidR="00C01CAE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B65C62">
        <w:rPr>
          <w:rFonts w:ascii="Arial" w:hAnsi="Arial" w:cs="Arial"/>
          <w:color w:val="000000"/>
          <w:sz w:val="24"/>
          <w:szCs w:val="24"/>
          <w:u w:val="single"/>
        </w:rPr>
        <w:t xml:space="preserve">- </w:t>
      </w:r>
      <w:r w:rsidR="00C01CAE" w:rsidRPr="00B65C62">
        <w:rPr>
          <w:rFonts w:ascii="Arial" w:hAnsi="Arial" w:cs="Arial"/>
          <w:color w:val="000000"/>
          <w:sz w:val="24"/>
          <w:szCs w:val="24"/>
          <w:u w:val="single"/>
        </w:rPr>
        <w:t>Consiste em duas divisões sucessivas</w:t>
      </w:r>
    </w:p>
    <w:p w:rsidR="00C01CAE" w:rsidRPr="00B65C62" w:rsidRDefault="00C01CAE" w:rsidP="00B65C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Divisão I </w:t>
      </w:r>
      <w:r w:rsidR="00B65C62">
        <w:rPr>
          <w:rFonts w:ascii="Arial" w:hAnsi="Arial" w:cs="Arial"/>
          <w:color w:val="000000"/>
          <w:sz w:val="24"/>
          <w:szCs w:val="24"/>
        </w:rPr>
        <w:t>-</w:t>
      </w:r>
      <w:r w:rsidRPr="00B65C62">
        <w:rPr>
          <w:rFonts w:ascii="Arial" w:hAnsi="Arial" w:cs="Arial"/>
          <w:color w:val="000000"/>
          <w:sz w:val="24"/>
          <w:szCs w:val="24"/>
        </w:rPr>
        <w:t xml:space="preserve"> nesta divisão, um núcleo diplóide (2n) origina dois núcleos haplóides (n) _ pelo facto de ocorrer uma redução </w:t>
      </w: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no</w:t>
      </w:r>
      <w:proofErr w:type="gramEnd"/>
    </w:p>
    <w:p w:rsidR="00C01CAE" w:rsidRPr="00B65C62" w:rsidRDefault="00C01CAE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número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de cromossomas, esta divisão também é designada divisão </w:t>
      </w:r>
      <w:proofErr w:type="spellStart"/>
      <w:r w:rsidRPr="00B65C62">
        <w:rPr>
          <w:rFonts w:ascii="Arial" w:hAnsi="Arial" w:cs="Arial"/>
          <w:color w:val="000000"/>
          <w:sz w:val="24"/>
          <w:szCs w:val="24"/>
        </w:rPr>
        <w:t>reducional</w:t>
      </w:r>
      <w:proofErr w:type="spellEnd"/>
      <w:r w:rsidRPr="00B65C62">
        <w:rPr>
          <w:rFonts w:ascii="Arial" w:hAnsi="Arial" w:cs="Arial"/>
          <w:color w:val="000000"/>
          <w:sz w:val="24"/>
          <w:szCs w:val="24"/>
        </w:rPr>
        <w:t>.</w:t>
      </w:r>
    </w:p>
    <w:p w:rsidR="00C01CAE" w:rsidRPr="00B65C62" w:rsidRDefault="00C01CAE" w:rsidP="00B65C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Divisão II </w:t>
      </w:r>
      <w:r w:rsidR="00B65C62">
        <w:rPr>
          <w:rFonts w:ascii="Arial" w:hAnsi="Arial" w:cs="Arial"/>
          <w:color w:val="000000"/>
          <w:sz w:val="24"/>
          <w:szCs w:val="24"/>
        </w:rPr>
        <w:t>-</w:t>
      </w:r>
      <w:r w:rsidRPr="00B65C62">
        <w:rPr>
          <w:rFonts w:ascii="Arial" w:hAnsi="Arial" w:cs="Arial"/>
          <w:color w:val="000000"/>
          <w:sz w:val="24"/>
          <w:szCs w:val="24"/>
        </w:rPr>
        <w:t xml:space="preserve"> nesta divisão ocorre a separação de cromatídeos, obtendo-se assim, quatro núcleos haplóides (n), cujos</w:t>
      </w:r>
      <w:r w:rsidR="00B65C62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cr</w:t>
      </w:r>
      <w:r w:rsidRPr="00B65C62">
        <w:rPr>
          <w:rFonts w:ascii="Arial" w:hAnsi="Arial" w:cs="Arial"/>
          <w:color w:val="000000"/>
          <w:sz w:val="24"/>
          <w:szCs w:val="24"/>
        </w:rPr>
        <w:t xml:space="preserve">omossomas são constituídos por </w:t>
      </w:r>
      <w:r w:rsidRPr="00B65C62">
        <w:rPr>
          <w:rFonts w:ascii="Arial" w:hAnsi="Arial" w:cs="Arial"/>
          <w:sz w:val="24"/>
          <w:szCs w:val="24"/>
        </w:rPr>
        <w:t>um cromatídeo _ pelo facto de se manter o número de cromossomas, esta divisão também é</w:t>
      </w:r>
      <w:r w:rsidR="00B65C62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sz w:val="24"/>
          <w:szCs w:val="24"/>
        </w:rPr>
        <w:t>designada de divisão equacional.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As duas divisões nucleares que ocorrem durante a meiose são precedidas de uma única replicação do </w:t>
      </w: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DNA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>. Durante o período S,</w:t>
      </w: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os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cromossomas duplicam, passando a apresentar dois cromatídeos unidos pelo centrómero.</w:t>
      </w: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65C62">
        <w:rPr>
          <w:rFonts w:ascii="Arial" w:hAnsi="Arial" w:cs="Arial"/>
          <w:b/>
          <w:color w:val="FF0000"/>
          <w:sz w:val="24"/>
          <w:szCs w:val="24"/>
          <w:u w:val="single"/>
        </w:rPr>
        <w:lastRenderedPageBreak/>
        <w:t>Divisão I da meiose: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A0C5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65C6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65C62">
        <w:rPr>
          <w:rFonts w:ascii="Arial" w:hAnsi="Arial" w:cs="Arial"/>
          <w:b/>
          <w:sz w:val="24"/>
          <w:szCs w:val="24"/>
        </w:rPr>
        <w:t>Profase</w:t>
      </w:r>
      <w:proofErr w:type="spellEnd"/>
      <w:r w:rsidRPr="00B65C62">
        <w:rPr>
          <w:rFonts w:ascii="Arial" w:hAnsi="Arial" w:cs="Arial"/>
          <w:b/>
          <w:sz w:val="24"/>
          <w:szCs w:val="24"/>
        </w:rPr>
        <w:t xml:space="preserve"> </w:t>
      </w:r>
      <w:r w:rsidRPr="00B65C62">
        <w:rPr>
          <w:rFonts w:ascii="Arial" w:hAnsi="Arial" w:cs="Arial"/>
          <w:b/>
          <w:sz w:val="24"/>
          <w:szCs w:val="24"/>
        </w:rPr>
        <w:t>I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É a fase mais longa da meiose.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No início desta fase, o núcleo aumenta de volume.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sofrem uma espiralização, a qual faz com que se tornem mais grossos, curtos e visíveis.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homólogos (têm o mesmo tamanho, forma e possuem os mesmos genes que informam para os mesmos</w:t>
      </w:r>
      <w:r w:rsidR="008F3C9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caracteres, isto é, são responsáveis pelas mesmas características) emparelham, num processo designado sinapse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Estes pares de cromossomas chamam-se díadas cromossómicas ou bivalentes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Depois da sinapse, começam a visualizar-se dois cromatídeos em cada cromossoma dos bivalentes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Quando os bivalentes apresentam os quatro cromatídeos bem individualizados, este conjunto designa-se tétrada</w:t>
      </w:r>
      <w:r w:rsidR="008F3C9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cromatídica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Entre os cromatídeos das tétradas cromatídicas ocorrem </w:t>
      </w:r>
      <w:r w:rsidR="008F3C9F" w:rsidRPr="00B65C62">
        <w:rPr>
          <w:rFonts w:ascii="Arial" w:hAnsi="Arial" w:cs="Arial"/>
          <w:color w:val="000000"/>
          <w:sz w:val="24"/>
          <w:szCs w:val="24"/>
        </w:rPr>
        <w:t>sobre cruzamentos</w:t>
      </w:r>
      <w:r w:rsidRPr="00B65C62">
        <w:rPr>
          <w:rFonts w:ascii="Arial" w:hAnsi="Arial" w:cs="Arial"/>
          <w:color w:val="000000"/>
          <w:sz w:val="24"/>
          <w:szCs w:val="24"/>
        </w:rPr>
        <w:t xml:space="preserve"> em vários pontos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Os pontos de contacto chamam-se quiasmas ou pontos de quiasma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Nos pontos de quiasma pode ocorrer troca de informação genética, isto é, quebras e trocas de segmentos entre cromatídeos de</w:t>
      </w:r>
      <w:r w:rsidR="008F3C9F">
        <w:rPr>
          <w:rFonts w:ascii="Arial" w:hAnsi="Arial" w:cs="Arial"/>
          <w:sz w:val="24"/>
          <w:szCs w:val="24"/>
        </w:rPr>
        <w:t xml:space="preserve"> </w:t>
      </w:r>
      <w:r w:rsidRPr="00B65C62">
        <w:rPr>
          <w:rFonts w:ascii="Arial" w:hAnsi="Arial" w:cs="Arial"/>
          <w:sz w:val="24"/>
          <w:szCs w:val="24"/>
        </w:rPr>
        <w:t>cromossomas homólogos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 xml:space="preserve">Este fenómeno designa-se </w:t>
      </w:r>
      <w:r w:rsidR="008F3C9F" w:rsidRPr="00B65C62">
        <w:rPr>
          <w:rFonts w:ascii="Arial" w:hAnsi="Arial" w:cs="Arial"/>
          <w:sz w:val="24"/>
          <w:szCs w:val="24"/>
        </w:rPr>
        <w:t>sobre cruzamento</w:t>
      </w:r>
      <w:r w:rsidRPr="00B65C62">
        <w:rPr>
          <w:rFonts w:ascii="Arial" w:hAnsi="Arial" w:cs="Arial"/>
          <w:sz w:val="24"/>
          <w:szCs w:val="24"/>
        </w:rPr>
        <w:t xml:space="preserve"> ou crossing-over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 xml:space="preserve">No final da </w:t>
      </w:r>
      <w:r w:rsidR="008F3C9F" w:rsidRPr="00B65C62">
        <w:rPr>
          <w:rFonts w:ascii="Arial" w:hAnsi="Arial" w:cs="Arial"/>
          <w:sz w:val="24"/>
          <w:szCs w:val="24"/>
        </w:rPr>
        <w:t>prófase</w:t>
      </w:r>
      <w:r w:rsidRPr="00B65C62">
        <w:rPr>
          <w:rFonts w:ascii="Arial" w:hAnsi="Arial" w:cs="Arial"/>
          <w:sz w:val="24"/>
          <w:szCs w:val="24"/>
        </w:rPr>
        <w:t xml:space="preserve"> I, a membrana nuclear e o nucléolo desorganizam-se progressivamente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Nas células animais, os centríolos dividem-se e colocam-se em pólos opostos, a partir dos quais se forma o fuso acromático.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Finalmente, as díadas cromossómicas deslocam-se para a zona equatorial do fuso.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1FFE6F58" wp14:editId="7F023372">
            <wp:extent cx="5400040" cy="2647562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1C1C1"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1C1C1"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1C1C1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3C9F">
        <w:rPr>
          <w:rFonts w:ascii="Arial" w:hAnsi="Arial" w:cs="Arial"/>
          <w:b/>
          <w:sz w:val="24"/>
          <w:szCs w:val="24"/>
        </w:rPr>
        <w:lastRenderedPageBreak/>
        <w:t>Metafase</w:t>
      </w:r>
      <w:proofErr w:type="spellEnd"/>
      <w:r w:rsidR="008F3C9F" w:rsidRPr="008F3C9F">
        <w:rPr>
          <w:rFonts w:ascii="Arial" w:hAnsi="Arial" w:cs="Arial"/>
          <w:b/>
          <w:sz w:val="24"/>
          <w:szCs w:val="24"/>
        </w:rPr>
        <w:t xml:space="preserve"> </w:t>
      </w:r>
      <w:r w:rsidRPr="008F3C9F">
        <w:rPr>
          <w:rFonts w:ascii="Arial" w:hAnsi="Arial" w:cs="Arial"/>
          <w:b/>
          <w:sz w:val="24"/>
          <w:szCs w:val="24"/>
        </w:rPr>
        <w:t>I</w:t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homólogos de cada bivalente dispõem-se aleatoriamente na placa equatorial, equidistantes dos pólos e presos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pelos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centrómeros às fibras do fuso acromático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São os pontos de quiasma que se localizam no plano equatorial do fuso acromático</w:t>
      </w: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127C8A43" wp14:editId="4ED0EAE8">
            <wp:extent cx="5400040" cy="2506239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F3C9F">
        <w:rPr>
          <w:rFonts w:ascii="Arial" w:hAnsi="Arial" w:cs="Arial"/>
          <w:b/>
          <w:sz w:val="24"/>
          <w:szCs w:val="24"/>
        </w:rPr>
        <w:t>Anafase</w:t>
      </w:r>
      <w:proofErr w:type="spellEnd"/>
      <w:r w:rsidR="008F3C9F" w:rsidRPr="008F3C9F">
        <w:rPr>
          <w:rFonts w:ascii="Arial" w:hAnsi="Arial" w:cs="Arial"/>
          <w:b/>
          <w:sz w:val="24"/>
          <w:szCs w:val="24"/>
        </w:rPr>
        <w:t xml:space="preserve"> </w:t>
      </w:r>
      <w:r w:rsidRPr="008F3C9F">
        <w:rPr>
          <w:rFonts w:ascii="Arial" w:hAnsi="Arial" w:cs="Arial"/>
          <w:b/>
          <w:sz w:val="24"/>
          <w:szCs w:val="24"/>
        </w:rPr>
        <w:t>I</w:t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homólogos separam-se aleatoriamente (redução cromática) e afastam-se para pólos opostos</w:t>
      </w:r>
      <w:r w:rsidR="008F3C9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ascensão polar devido à retracção das fibras do fuso acromático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Cada um dos dois conjuntos cromossómicos que se separam e ascendem aos pólos, para além de serem constituídos por metade do</w:t>
      </w:r>
      <w:r w:rsidR="008F3C9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5C62">
        <w:rPr>
          <w:rFonts w:ascii="Arial" w:hAnsi="Arial" w:cs="Arial"/>
          <w:color w:val="000000"/>
          <w:sz w:val="24"/>
          <w:szCs w:val="24"/>
        </w:rPr>
        <w:t>número de cromossomas, possuem informações genéticas diferentes.</w:t>
      </w:r>
    </w:p>
    <w:p w:rsidR="00B65C62" w:rsidRPr="00B65C62" w:rsidRDefault="008F3C9F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</w:t>
      </w:r>
      <w:r w:rsidR="00B65C62" w:rsidRPr="00B65C62">
        <w:rPr>
          <w:rFonts w:ascii="Arial" w:hAnsi="Arial" w:cs="Arial"/>
          <w:color w:val="000000"/>
          <w:sz w:val="24"/>
          <w:szCs w:val="24"/>
        </w:rPr>
        <w:t>ontribui para a variabilidade genética dos novos núcleos que se irão formar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3FD09375" wp14:editId="3FB5CCCA">
            <wp:extent cx="5400040" cy="240372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5C62" w:rsidRPr="008F3C9F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3C9F">
        <w:rPr>
          <w:rFonts w:ascii="Arial" w:hAnsi="Arial" w:cs="Arial"/>
          <w:b/>
          <w:sz w:val="24"/>
          <w:szCs w:val="24"/>
        </w:rPr>
        <w:lastRenderedPageBreak/>
        <w:t>Telofase</w:t>
      </w:r>
      <w:proofErr w:type="spellEnd"/>
      <w:r w:rsidRPr="008F3C9F">
        <w:rPr>
          <w:rFonts w:ascii="Arial" w:hAnsi="Arial" w:cs="Arial"/>
          <w:b/>
          <w:sz w:val="24"/>
          <w:szCs w:val="24"/>
        </w:rPr>
        <w:t xml:space="preserve"> I</w:t>
      </w: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cromossomas, após chegarem aos pólos, começam a sua desespiralização, tornando-se finos e longos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Desorganiza-se o fuso acromático e diferenciam-se os nucléolos e as membranas nucleares, formando-se dois núcleos haplóides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(n)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Em certas células, ocorre citocinese, originando-se, assim, duas célul</w:t>
      </w:r>
      <w:r w:rsidR="008F3C9F">
        <w:rPr>
          <w:rFonts w:ascii="Arial" w:hAnsi="Arial" w:cs="Arial"/>
          <w:color w:val="000000"/>
          <w:sz w:val="24"/>
          <w:szCs w:val="24"/>
        </w:rPr>
        <w:t xml:space="preserve">as-filhas, </w:t>
      </w:r>
      <w:r w:rsidRPr="00B65C62">
        <w:rPr>
          <w:rFonts w:ascii="Arial" w:hAnsi="Arial" w:cs="Arial"/>
          <w:color w:val="000000"/>
          <w:sz w:val="24"/>
          <w:szCs w:val="24"/>
        </w:rPr>
        <w:t>ou iniciam imediatamente a divisão II da meiose, ou iniciam-se após uma interfase curta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3C7E40B1" wp14:editId="5284A1F0">
            <wp:extent cx="5400040" cy="24438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A0C5"/>
          <w:sz w:val="24"/>
          <w:szCs w:val="24"/>
        </w:rPr>
      </w:pPr>
    </w:p>
    <w:p w:rsidR="008F3C9F" w:rsidRPr="00B65C62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A0C5"/>
          <w:sz w:val="24"/>
          <w:szCs w:val="24"/>
        </w:rPr>
      </w:pPr>
    </w:p>
    <w:p w:rsidR="00B65C62" w:rsidRPr="008F3C9F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8F3C9F">
        <w:rPr>
          <w:rFonts w:ascii="Arial" w:hAnsi="Arial" w:cs="Arial"/>
          <w:b/>
          <w:color w:val="FF0000"/>
          <w:sz w:val="24"/>
          <w:szCs w:val="24"/>
          <w:u w:val="single"/>
        </w:rPr>
        <w:t>Divisão II da meiose:</w:t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3C9F">
        <w:rPr>
          <w:rFonts w:ascii="Arial" w:hAnsi="Arial" w:cs="Arial"/>
          <w:b/>
          <w:sz w:val="24"/>
          <w:szCs w:val="24"/>
        </w:rPr>
        <w:t>Profase</w:t>
      </w:r>
      <w:proofErr w:type="spellEnd"/>
      <w:r w:rsidRPr="008F3C9F">
        <w:rPr>
          <w:rFonts w:ascii="Arial" w:hAnsi="Arial" w:cs="Arial"/>
          <w:b/>
          <w:sz w:val="24"/>
          <w:szCs w:val="24"/>
        </w:rPr>
        <w:t xml:space="preserve"> II</w:t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com dois cromatídeos condensam-se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 fuso acromático forma-se, após a divisão do centrossoma.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dirigem-se para a placa equatorial, presos pelo centrómero às fibras do fuso acromático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PT"/>
        </w:rPr>
      </w:pPr>
    </w:p>
    <w:p w:rsidR="00B65C62" w:rsidRPr="008F3C9F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3C9F">
        <w:rPr>
          <w:rFonts w:ascii="Arial" w:hAnsi="Arial" w:cs="Arial"/>
          <w:b/>
          <w:sz w:val="24"/>
          <w:szCs w:val="24"/>
        </w:rPr>
        <w:t>Metafase</w:t>
      </w:r>
      <w:proofErr w:type="spellEnd"/>
      <w:r w:rsidR="008F3C9F" w:rsidRPr="008F3C9F">
        <w:rPr>
          <w:rFonts w:ascii="Arial" w:hAnsi="Arial" w:cs="Arial"/>
          <w:b/>
          <w:sz w:val="24"/>
          <w:szCs w:val="24"/>
        </w:rPr>
        <w:t xml:space="preserve"> </w:t>
      </w:r>
      <w:r w:rsidRPr="008F3C9F">
        <w:rPr>
          <w:rFonts w:ascii="Arial" w:hAnsi="Arial" w:cs="Arial"/>
          <w:b/>
          <w:sz w:val="24"/>
          <w:szCs w:val="24"/>
        </w:rPr>
        <w:t>II</w:t>
      </w:r>
    </w:p>
    <w:p w:rsidR="008F3C9F" w:rsidRPr="00B65C62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A0C5"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Os cromossomas dispõem-se na placa equatorial, equidistantes dos pólos e sempre presos pelo centrómero às fibras do fuso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A</w:t>
      </w:r>
      <w:r w:rsidRPr="00B65C62">
        <w:rPr>
          <w:rFonts w:ascii="Arial" w:hAnsi="Arial" w:cs="Arial"/>
          <w:color w:val="000000"/>
          <w:sz w:val="24"/>
          <w:szCs w:val="24"/>
        </w:rPr>
        <w:t>cromático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 wp14:anchorId="454553A5" wp14:editId="0FA6CA85">
            <wp:extent cx="5400040" cy="2393486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F3C9F">
        <w:rPr>
          <w:rFonts w:ascii="Arial" w:hAnsi="Arial" w:cs="Arial"/>
          <w:b/>
          <w:sz w:val="24"/>
          <w:szCs w:val="24"/>
        </w:rPr>
        <w:t>T</w:t>
      </w:r>
      <w:r w:rsidR="008F3C9F" w:rsidRPr="008F3C9F">
        <w:rPr>
          <w:rFonts w:ascii="Arial" w:hAnsi="Arial" w:cs="Arial"/>
          <w:b/>
          <w:sz w:val="24"/>
          <w:szCs w:val="24"/>
        </w:rPr>
        <w:t>e</w:t>
      </w:r>
      <w:r w:rsidRPr="008F3C9F">
        <w:rPr>
          <w:rFonts w:ascii="Arial" w:hAnsi="Arial" w:cs="Arial"/>
          <w:b/>
          <w:sz w:val="24"/>
          <w:szCs w:val="24"/>
        </w:rPr>
        <w:t>lofase</w:t>
      </w:r>
      <w:proofErr w:type="spellEnd"/>
      <w:r w:rsidRPr="008F3C9F">
        <w:rPr>
          <w:rFonts w:ascii="Arial" w:hAnsi="Arial" w:cs="Arial"/>
          <w:b/>
          <w:sz w:val="24"/>
          <w:szCs w:val="24"/>
        </w:rPr>
        <w:t xml:space="preserve"> II</w:t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Os cromossomas atingem os pólos e iniciam a sua </w:t>
      </w:r>
      <w:proofErr w:type="spellStart"/>
      <w:r w:rsidRPr="00B65C62">
        <w:rPr>
          <w:rFonts w:ascii="Arial" w:hAnsi="Arial" w:cs="Arial"/>
          <w:color w:val="000000"/>
          <w:sz w:val="24"/>
          <w:szCs w:val="24"/>
        </w:rPr>
        <w:t>desespiralização</w:t>
      </w:r>
      <w:proofErr w:type="spellEnd"/>
      <w:r w:rsidRPr="00B65C62">
        <w:rPr>
          <w:rFonts w:ascii="Arial" w:hAnsi="Arial" w:cs="Arial"/>
          <w:color w:val="000000"/>
          <w:sz w:val="24"/>
          <w:szCs w:val="24"/>
        </w:rPr>
        <w:t>, tornando-se finos, longos e invisíveis ao microscópio.</w:t>
      </w: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>Desorganiza-se o fuso acromático e diferenciam-se os nucléolos e as membranas nucleares, formando-se quatro núcleos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B65C62">
        <w:rPr>
          <w:rFonts w:ascii="Arial" w:hAnsi="Arial" w:cs="Arial"/>
          <w:color w:val="000000"/>
          <w:sz w:val="24"/>
          <w:szCs w:val="24"/>
        </w:rPr>
        <w:t>haplóides</w:t>
      </w:r>
      <w:proofErr w:type="gramEnd"/>
      <w:r w:rsidRPr="00B65C62">
        <w:rPr>
          <w:rFonts w:ascii="Arial" w:hAnsi="Arial" w:cs="Arial"/>
          <w:color w:val="000000"/>
          <w:sz w:val="24"/>
          <w:szCs w:val="24"/>
        </w:rPr>
        <w:t xml:space="preserve"> (n)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65C62">
        <w:rPr>
          <w:rFonts w:ascii="Arial" w:hAnsi="Arial" w:cs="Arial"/>
          <w:color w:val="000000"/>
          <w:sz w:val="24"/>
          <w:szCs w:val="24"/>
        </w:rPr>
        <w:t xml:space="preserve">Caso não tenha ocorrido citocinese na </w:t>
      </w:r>
      <w:proofErr w:type="spellStart"/>
      <w:r w:rsidRPr="00B65C62">
        <w:rPr>
          <w:rFonts w:ascii="Arial" w:hAnsi="Arial" w:cs="Arial"/>
          <w:color w:val="000000"/>
          <w:sz w:val="24"/>
          <w:szCs w:val="24"/>
        </w:rPr>
        <w:t>telofase</w:t>
      </w:r>
      <w:proofErr w:type="spellEnd"/>
      <w:r w:rsidRPr="00B65C62">
        <w:rPr>
          <w:rFonts w:ascii="Arial" w:hAnsi="Arial" w:cs="Arial"/>
          <w:color w:val="000000"/>
          <w:sz w:val="24"/>
          <w:szCs w:val="24"/>
        </w:rPr>
        <w:t xml:space="preserve"> I, o citoplasma divide-se nesta fase, originando quatro células-filhas haplóides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PT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PT"/>
        </w:rPr>
      </w:pPr>
      <w:r w:rsidRPr="00B65C62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 wp14:anchorId="0CB4012C" wp14:editId="709DB8F1">
            <wp:extent cx="5400040" cy="186692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9F" w:rsidRP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F3C9F" w:rsidRDefault="008F3C9F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B65C62" w:rsidRPr="00B65C62" w:rsidRDefault="00B65C62" w:rsidP="008F3C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F3C9F">
        <w:rPr>
          <w:rFonts w:ascii="Arial" w:hAnsi="Arial" w:cs="Arial"/>
          <w:b/>
          <w:sz w:val="24"/>
          <w:szCs w:val="24"/>
        </w:rPr>
        <w:t>Fecundação –</w:t>
      </w:r>
      <w:r w:rsidRPr="00B65C62">
        <w:rPr>
          <w:rFonts w:ascii="Arial" w:hAnsi="Arial" w:cs="Arial"/>
          <w:sz w:val="24"/>
          <w:szCs w:val="24"/>
        </w:rPr>
        <w:t xml:space="preserve"> é através da fecundação que os seres, que se reproduzem sexualmente, repõem o número de cromossomas normal para</w:t>
      </w:r>
      <w:r w:rsidR="008F3C9F">
        <w:rPr>
          <w:rFonts w:ascii="Arial" w:hAnsi="Arial" w:cs="Arial"/>
          <w:sz w:val="24"/>
          <w:szCs w:val="24"/>
        </w:rPr>
        <w:t xml:space="preserve"> </w:t>
      </w:r>
      <w:r w:rsidRPr="00B65C62">
        <w:rPr>
          <w:rFonts w:ascii="Arial" w:hAnsi="Arial" w:cs="Arial"/>
          <w:sz w:val="24"/>
          <w:szCs w:val="24"/>
        </w:rPr>
        <w:t>a espécie, que antes tinha sido reduzido pela meiose a metade.</w:t>
      </w: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A união dos gâmetas durante a fecundação é um fenómeno aleatório. Este facto contribui p</w:t>
      </w:r>
      <w:r w:rsidR="008F3C9F">
        <w:rPr>
          <w:rFonts w:ascii="Arial" w:hAnsi="Arial" w:cs="Arial"/>
          <w:sz w:val="24"/>
          <w:szCs w:val="24"/>
        </w:rPr>
        <w:t xml:space="preserve">ara um aumento da variabilidade </w:t>
      </w:r>
      <w:r w:rsidRPr="00B65C62">
        <w:rPr>
          <w:rFonts w:ascii="Arial" w:hAnsi="Arial" w:cs="Arial"/>
          <w:sz w:val="24"/>
          <w:szCs w:val="24"/>
        </w:rPr>
        <w:t>genética da descendência.</w:t>
      </w:r>
    </w:p>
    <w:p w:rsidR="008F3C9F" w:rsidRDefault="008F3C9F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65C62">
        <w:rPr>
          <w:rFonts w:ascii="Arial" w:hAnsi="Arial" w:cs="Arial"/>
          <w:sz w:val="24"/>
          <w:szCs w:val="24"/>
        </w:rPr>
        <w:t>Algum tempo após a fecundação verifica-se no ovo a primeira mitose, à qual se seguem outras, que irão levar ao</w:t>
      </w:r>
      <w:r w:rsidR="008F3C9F">
        <w:rPr>
          <w:rFonts w:ascii="Arial" w:hAnsi="Arial" w:cs="Arial"/>
          <w:sz w:val="24"/>
          <w:szCs w:val="24"/>
        </w:rPr>
        <w:t xml:space="preserve"> aparecimento de </w:t>
      </w:r>
      <w:r w:rsidRPr="00B65C62">
        <w:rPr>
          <w:rFonts w:ascii="Arial" w:hAnsi="Arial" w:cs="Arial"/>
          <w:sz w:val="24"/>
          <w:szCs w:val="24"/>
        </w:rPr>
        <w:t>um indivíduo com as características típicas da espécie em questão.</w:t>
      </w:r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PT"/>
        </w:rPr>
      </w:pPr>
      <w:bookmarkStart w:id="0" w:name="_GoBack"/>
      <w:r w:rsidRPr="00B65C62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inline distT="0" distB="0" distL="0" distR="0" wp14:anchorId="6DCCEC16" wp14:editId="6989EF9E">
            <wp:extent cx="5400040" cy="464214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5C62" w:rsidRPr="00B65C62" w:rsidRDefault="00B65C62" w:rsidP="00B65C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B65C62" w:rsidRPr="00B65C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baraHa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61349"/>
    <w:multiLevelType w:val="hybridMultilevel"/>
    <w:tmpl w:val="5B9CDC7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A9D"/>
    <w:rsid w:val="00402A9D"/>
    <w:rsid w:val="008F3C9F"/>
    <w:rsid w:val="00B65C62"/>
    <w:rsid w:val="00C01CAE"/>
    <w:rsid w:val="00D4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2A9D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0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2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2A9D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0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2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1506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2012-03-21T19:24:00Z</dcterms:created>
  <dcterms:modified xsi:type="dcterms:W3CDTF">2012-03-21T20:06:00Z</dcterms:modified>
</cp:coreProperties>
</file>